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60"/>
        <w:ind w:firstLine="0"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«Родная</w:t>
      </w:r>
      <w:r>
        <w:rPr>
          <w:color w:val="101014"/>
          <w:spacing w:val="-5"/>
        </w:rPr>
        <w:t xml:space="preserve"> </w:t>
      </w:r>
      <w:r>
        <w:rPr>
          <w:color w:val="101014"/>
        </w:rPr>
        <w:t>литература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(русская)»</w:t>
      </w:r>
    </w:p>
    <w:p w14:paraId="02000000">
      <w:pPr>
        <w:pStyle w:val="Style_1"/>
      </w:pPr>
    </w:p>
    <w:tbl>
      <w:tblPr>
        <w:tblStyle w:val="Style_2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959"/>
        <w:gridCol w:w="6628"/>
      </w:tblGrid>
      <w:tr>
        <w:trPr>
          <w:trHeight w:hRule="atLeast" w:val="275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color w:val="101014"/>
                <w:sz w:val="24"/>
              </w:rPr>
              <w:t>Родная</w:t>
            </w:r>
            <w:r>
              <w:rPr>
                <w:color w:val="101014"/>
                <w:spacing w:val="-5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литература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(русская)</w:t>
            </w:r>
          </w:p>
        </w:tc>
      </w:tr>
      <w:tr>
        <w:trPr>
          <w:trHeight w:hRule="atLeast" w:val="275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276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rPr>
          <w:trHeight w:hRule="atLeast" w:val="275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34ч.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 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1ч.)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hRule="atLeast" w:val="276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pStyle w:val="Style_3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 w:firstLine="0" w:left="709"/>
            </w:pPr>
            <w:r>
              <w:t>Кунцман Наталья Ивановна</w:t>
            </w:r>
          </w:p>
        </w:tc>
      </w:tr>
      <w:tr>
        <w:trPr>
          <w:trHeight w:hRule="atLeast" w:val="6835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14:paraId="0E000000">
            <w:pPr>
              <w:pStyle w:val="Style_3"/>
              <w:ind w:firstLine="0" w:left="0"/>
              <w:rPr>
                <w:sz w:val="26"/>
              </w:rPr>
            </w:pPr>
          </w:p>
          <w:p w14:paraId="0F000000">
            <w:pPr>
              <w:pStyle w:val="Style_3"/>
              <w:ind w:firstLine="0" w:left="0"/>
              <w:rPr>
                <w:sz w:val="26"/>
              </w:rPr>
            </w:pPr>
          </w:p>
          <w:p w14:paraId="10000000">
            <w:pPr>
              <w:pStyle w:val="Style_3"/>
              <w:ind w:firstLine="0" w:left="0"/>
              <w:rPr>
                <w:sz w:val="26"/>
              </w:rPr>
            </w:pPr>
          </w:p>
          <w:p w14:paraId="11000000">
            <w:pPr>
              <w:pStyle w:val="Style_3"/>
              <w:ind w:firstLine="0" w:left="0"/>
              <w:rPr>
                <w:sz w:val="26"/>
              </w:rPr>
            </w:pPr>
          </w:p>
          <w:p w14:paraId="12000000">
            <w:pPr>
              <w:pStyle w:val="Style_3"/>
              <w:ind w:firstLine="0" w:left="0"/>
              <w:rPr>
                <w:sz w:val="26"/>
              </w:rPr>
            </w:pPr>
          </w:p>
          <w:p w14:paraId="13000000">
            <w:pPr>
              <w:pStyle w:val="Style_3"/>
              <w:ind w:firstLine="0" w:left="0"/>
              <w:rPr>
                <w:sz w:val="38"/>
              </w:rPr>
            </w:pPr>
          </w:p>
          <w:p w14:paraId="14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pStyle w:val="Style_3"/>
              <w:tabs>
                <w:tab w:leader="none" w:pos="2005" w:val="left"/>
                <w:tab w:leader="none" w:pos="2776" w:val="left"/>
                <w:tab w:leader="none" w:pos="4714" w:val="left"/>
              </w:tabs>
              <w:ind w:firstLine="480" w:left="110" w:right="96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-воспитание и развитие личности, способной понимать и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эстетически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воспринимать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произведения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родной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русской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литературы,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z w:val="24"/>
              </w:rPr>
              <w:t>обладающей</w:t>
            </w:r>
            <w:r>
              <w:rPr>
                <w:color w:val="101014"/>
                <w:sz w:val="24"/>
              </w:rPr>
              <w:tab/>
            </w:r>
            <w:r>
              <w:rPr>
                <w:color w:val="101014"/>
                <w:spacing w:val="-1"/>
                <w:sz w:val="24"/>
              </w:rPr>
              <w:t>гуманистическим</w:t>
            </w:r>
            <w:r>
              <w:rPr>
                <w:color w:val="101014"/>
                <w:spacing w:val="-58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мировоззрением, общероссийским гражданским сознанием и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национальным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самосознанием,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чувством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патриотизма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гордости от принадлежности к многонациональному народу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России;</w:t>
            </w:r>
          </w:p>
          <w:p w14:paraId="16000000">
            <w:pPr>
              <w:pStyle w:val="Style_3"/>
              <w:spacing w:before="84" w:line="312" w:lineRule="auto"/>
              <w:ind w:firstLine="0" w:left="110" w:right="254"/>
              <w:rPr>
                <w:sz w:val="24"/>
              </w:rPr>
            </w:pPr>
            <w:r>
              <w:rPr>
                <w:color w:val="101014"/>
                <w:sz w:val="24"/>
              </w:rPr>
              <w:t>•формирование познавательного интереса к родной русской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литературе, воспитание ценностного отношения к ней как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хранителю историко-культурного опыта русского народа,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включение</w:t>
            </w:r>
            <w:r>
              <w:rPr>
                <w:color w:val="101014"/>
                <w:spacing w:val="-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обучающегося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в</w:t>
            </w:r>
            <w:r>
              <w:rPr>
                <w:color w:val="101014"/>
                <w:spacing w:val="-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культурно-языковое</w:t>
            </w:r>
            <w:r>
              <w:rPr>
                <w:color w:val="101014"/>
                <w:spacing w:val="-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поле</w:t>
            </w:r>
            <w:r>
              <w:rPr>
                <w:color w:val="101014"/>
                <w:spacing w:val="-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своего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народа и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приобщение к его культурному наследию;</w:t>
            </w:r>
          </w:p>
          <w:p w14:paraId="17000000">
            <w:pPr>
              <w:pStyle w:val="Style_3"/>
              <w:spacing w:before="10"/>
              <w:ind w:firstLine="0" w:left="0"/>
              <w:rPr>
                <w:sz w:val="24"/>
              </w:rPr>
            </w:pPr>
          </w:p>
          <w:p w14:paraId="18000000">
            <w:pPr>
              <w:pStyle w:val="Style_3"/>
              <w:spacing w:line="312" w:lineRule="auto"/>
              <w:ind w:firstLine="0" w:left="110" w:right="702"/>
              <w:rPr>
                <w:sz w:val="24"/>
              </w:rPr>
            </w:pPr>
            <w:r>
              <w:rPr>
                <w:color w:val="101014"/>
                <w:sz w:val="24"/>
              </w:rPr>
              <w:t>•осознание исторической преемственности поколений,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формирование</w:t>
            </w:r>
            <w:r>
              <w:rPr>
                <w:color w:val="101014"/>
                <w:spacing w:val="-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причастности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к</w:t>
            </w:r>
            <w:r>
              <w:rPr>
                <w:color w:val="101014"/>
                <w:spacing w:val="-6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свершениям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pacing w:val="-6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традициям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своего народа и ответственности за сохранение русской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культуры;</w:t>
            </w:r>
          </w:p>
          <w:p w14:paraId="19000000">
            <w:pPr>
              <w:pStyle w:val="Style_3"/>
              <w:spacing w:before="181" w:line="270" w:lineRule="atLeast"/>
              <w:ind w:firstLine="34" w:left="110" w:right="99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•развитие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у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обучающихся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интеллектуальных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творческих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способностей,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необходимых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для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успешной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социализации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самореализации личности в многонациональном российском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государстве.</w:t>
            </w:r>
          </w:p>
        </w:tc>
      </w:tr>
      <w:tr>
        <w:trPr>
          <w:trHeight w:hRule="atLeast" w:val="828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pStyle w:val="Style_3"/>
              <w:spacing w:line="270" w:lineRule="atLeast"/>
              <w:ind w:firstLine="0" w:left="110" w:right="96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Родная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русская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литература.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6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кл.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Учебное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пособие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для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общеобразовательных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организаций.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Авторы: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Александрова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О.М.,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Аристова М.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А.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 др.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 М.: Просвещение, 2022г..</w:t>
            </w:r>
          </w:p>
        </w:tc>
      </w:tr>
      <w:tr>
        <w:trPr>
          <w:trHeight w:hRule="atLeast" w:val="1079"/>
        </w:trPr>
        <w:tc>
          <w:tcPr>
            <w:tcW w:type="dxa" w:w="2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type="dxa" w:w="6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pStyle w:val="Style_3"/>
              <w:spacing w:before="84" w:line="312" w:lineRule="auto"/>
              <w:ind w:firstLine="0" w:left="110" w:right="4374"/>
              <w:rPr>
                <w:sz w:val="24"/>
              </w:rPr>
            </w:pPr>
            <w:r>
              <w:rPr>
                <w:color w:val="101014"/>
                <w:sz w:val="24"/>
              </w:rPr>
              <w:t>Россия – родина моя</w:t>
            </w:r>
            <w:r>
              <w:rPr>
                <w:color w:val="101014"/>
                <w:spacing w:val="-58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Русские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традиции</w:t>
            </w:r>
          </w:p>
          <w:p w14:paraId="1E000000">
            <w:pPr>
              <w:pStyle w:val="Style_3"/>
              <w:spacing w:before="2" w:line="256" w:lineRule="exact"/>
              <w:ind w:firstLine="0" w:left="110"/>
              <w:rPr>
                <w:sz w:val="24"/>
              </w:rPr>
            </w:pPr>
            <w:r>
              <w:rPr>
                <w:color w:val="101014"/>
                <w:sz w:val="24"/>
              </w:rPr>
              <w:t>Русский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характер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</w:t>
            </w:r>
            <w:r>
              <w:rPr>
                <w:color w:val="101014"/>
                <w:spacing w:val="-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русская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душа</w:t>
            </w:r>
          </w:p>
        </w:tc>
      </w:tr>
    </w:tbl>
    <w:p w14:paraId="1F000000"/>
    <w:sectPr>
      <w:type w:val="continuous"/>
      <w:pgSz w:h="16840" w:orient="portrait" w:w="11910"/>
      <w:pgMar w:bottom="280" w:left="1580" w:right="520" w:top="11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Body Text"/>
    <w:basedOn w:val="Style_4"/>
    <w:link w:val="Style_1_ch"/>
    <w:pPr>
      <w:spacing w:before="4"/>
      <w:ind/>
    </w:pPr>
    <w:rPr>
      <w:rFonts w:ascii="Times New Roman" w:hAnsi="Times New Roman"/>
      <w:sz w:val="24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4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3" w:type="paragraph">
    <w:name w:val="Table Paragraph"/>
    <w:basedOn w:val="Style_4"/>
    <w:link w:val="Style_3_ch"/>
    <w:pPr>
      <w:ind w:firstLine="0" w:left="818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List Paragraph"/>
    <w:basedOn w:val="Style_4"/>
    <w:link w:val="Style_18_ch"/>
  </w:style>
  <w:style w:styleId="Style_18_ch" w:type="character">
    <w:name w:val="List Paragraph"/>
    <w:basedOn w:val="Style_4_ch"/>
    <w:link w:val="Style_18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2023-09-04T14:51:46Z</dcterms:modified>
</cp:coreProperties>
</file>